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3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esamtschule Altenessen-Süd, Erbslöhstr. 3, 45326 Essen, Fachraumeinrichtung Werk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führung der Bauleistung im Gewerk Fachraumeinrichtung Werken für den Neubau der Gesamtschule Altenessen-Süd, Erbslöhstr. 3, 45326 Essen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